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5-8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534750">
        <w:t>09 января 2024</w:t>
      </w:r>
      <w:r w:rsidR="00724410">
        <w:t xml:space="preserve"> года</w:t>
      </w:r>
    </w:p>
    <w:p w:rsidR="004157A1">
      <w:pPr>
        <w:pStyle w:val="2"/>
        <w:shd w:val="clear" w:color="auto" w:fill="auto"/>
        <w:spacing w:after="0" w:line="302" w:lineRule="exact"/>
        <w:ind w:left="20" w:right="20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</w:t>
      </w:r>
      <w: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CA6A4A" w:rsidRPr="00F70817" w:rsidP="00CA6A4A">
      <w:pPr>
        <w:ind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A6A4A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CA6A4A" w:rsidR="00534750">
        <w:rPr>
          <w:rFonts w:ascii="Times New Roman" w:hAnsi="Times New Roman" w:cs="Times New Roman"/>
          <w:sz w:val="25"/>
          <w:szCs w:val="25"/>
        </w:rPr>
        <w:t>–</w:t>
      </w:r>
      <w:r w:rsidRPr="00CA6A4A">
        <w:rPr>
          <w:rFonts w:ascii="Times New Roman" w:hAnsi="Times New Roman" w:cs="Times New Roman"/>
          <w:sz w:val="25"/>
          <w:szCs w:val="25"/>
        </w:rPr>
        <w:t xml:space="preserve"> Подвысоцкого Андрея Николаевича, </w:t>
      </w:r>
      <w:r w:rsidR="00F70817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A6A4A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CA6A4A">
        <w:rPr>
          <w:rFonts w:ascii="Times New Roman" w:hAnsi="Times New Roman" w:cs="Times New Roman"/>
          <w:sz w:val="25"/>
          <w:szCs w:val="25"/>
        </w:rPr>
        <w:t xml:space="preserve"> рождения, уроженца </w:t>
      </w:r>
      <w:r w:rsidR="00F70817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A6A4A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F70817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A6A4A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F70817">
        <w:rPr>
          <w:rFonts w:ascii="Times New Roman" w:hAnsi="Times New Roman" w:cs="Times New Roman"/>
          <w:sz w:val="25"/>
          <w:szCs w:val="25"/>
          <w:lang w:val="ru-RU"/>
        </w:rPr>
        <w:t>…</w:t>
      </w:r>
    </w:p>
    <w:p w:rsidR="00CA6A4A" w:rsidP="00CA6A4A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CA6A4A">
        <w:rPr>
          <w:rFonts w:ascii="Times New Roman" w:hAnsi="Times New Roman" w:cs="Times New Roman"/>
          <w:sz w:val="25"/>
          <w:szCs w:val="25"/>
        </w:rPr>
        <w:t xml:space="preserve">    </w:t>
      </w:r>
      <w:r w:rsidRPr="00CA6A4A">
        <w:rPr>
          <w:rFonts w:ascii="Times New Roman" w:hAnsi="Times New Roman" w:cs="Times New Roman"/>
          <w:sz w:val="25"/>
          <w:szCs w:val="25"/>
        </w:rPr>
        <w:tab/>
      </w:r>
      <w:r w:rsidRPr="00CA6A4A">
        <w:rPr>
          <w:rFonts w:ascii="Times New Roman" w:hAnsi="Times New Roman" w:cs="Times New Roman"/>
          <w:sz w:val="25"/>
          <w:szCs w:val="25"/>
        </w:rPr>
        <w:tab/>
      </w:r>
      <w:r w:rsidRPr="00CA6A4A">
        <w:rPr>
          <w:rFonts w:ascii="Times New Roman" w:hAnsi="Times New Roman" w:cs="Times New Roman"/>
          <w:sz w:val="25"/>
          <w:szCs w:val="25"/>
        </w:rPr>
        <w:tab/>
      </w:r>
      <w:r w:rsidRPr="00CA6A4A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CA6A4A" w:rsidRPr="00CA6A4A" w:rsidP="00CA6A4A">
      <w:pPr>
        <w:ind w:firstLine="708"/>
        <w:rPr>
          <w:rFonts w:ascii="Times New Roman" w:hAnsi="Times New Roman" w:cs="Times New Roman"/>
          <w:sz w:val="25"/>
          <w:szCs w:val="25"/>
        </w:rPr>
      </w:pPr>
    </w:p>
    <w:p w:rsidR="00567794" w:rsidRPr="00567794" w:rsidP="00567794">
      <w:pPr>
        <w:pStyle w:val="Header"/>
        <w:ind w:firstLine="540"/>
        <w:jc w:val="both"/>
        <w:rPr>
          <w:sz w:val="25"/>
          <w:szCs w:val="25"/>
        </w:rPr>
      </w:pPr>
      <w:r w:rsidRPr="00567794">
        <w:rPr>
          <w:sz w:val="25"/>
          <w:szCs w:val="25"/>
        </w:rPr>
        <w:t>Подвысоцкий А.Н., являясь генеральным директором ООО «Золотое Руно», р</w:t>
      </w:r>
      <w:r w:rsidRPr="00567794">
        <w:rPr>
          <w:sz w:val="25"/>
          <w:szCs w:val="25"/>
        </w:rPr>
        <w:t>асположенного по адресу: г. Нижневартовск, ул. Ленина, д. 1, помещение 1007</w:t>
      </w:r>
      <w:r w:rsidRPr="00567794" w:rsidR="00724410">
        <w:rPr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бухгалтерскую отчетность за 12 месяцев 2022 года, срок представления не позднее 31.03.2023 года</w:t>
      </w:r>
      <w:r w:rsidRPr="00567794" w:rsidR="00534750">
        <w:rPr>
          <w:sz w:val="25"/>
          <w:szCs w:val="25"/>
        </w:rPr>
        <w:t>, фактически отчетность не предоставлена</w:t>
      </w:r>
      <w:r w:rsidRPr="00567794" w:rsidR="00724410">
        <w:rPr>
          <w:sz w:val="25"/>
          <w:szCs w:val="25"/>
        </w:rPr>
        <w:t>.</w:t>
      </w:r>
      <w:r w:rsidRPr="00567794">
        <w:rPr>
          <w:sz w:val="25"/>
          <w:szCs w:val="25"/>
        </w:rPr>
        <w:t xml:space="preserve">                     </w:t>
      </w:r>
    </w:p>
    <w:p w:rsidR="00567794" w:rsidRPr="00567794" w:rsidP="00567794">
      <w:pPr>
        <w:pStyle w:val="Header"/>
        <w:ind w:firstLine="540"/>
        <w:jc w:val="both"/>
        <w:rPr>
          <w:sz w:val="25"/>
          <w:szCs w:val="25"/>
        </w:rPr>
      </w:pPr>
      <w:r w:rsidRPr="00567794">
        <w:rPr>
          <w:sz w:val="25"/>
          <w:szCs w:val="25"/>
        </w:rPr>
        <w:t xml:space="preserve"> На рассмотрение административного материала </w:t>
      </w:r>
      <w:r w:rsidRPr="00567794" w:rsidR="002A09F2">
        <w:rPr>
          <w:sz w:val="25"/>
          <w:szCs w:val="25"/>
        </w:rPr>
        <w:t>Подвысоцкий А.Н</w:t>
      </w:r>
      <w:r w:rsidRPr="00567794">
        <w:rPr>
          <w:rFonts w:eastAsia="MS Mincho"/>
          <w:sz w:val="25"/>
          <w:szCs w:val="25"/>
        </w:rPr>
        <w:t xml:space="preserve">. </w:t>
      </w:r>
      <w:r w:rsidRPr="00567794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Руководствуясь п. 6 постановления Пленума Верховного Суда Российской Федерации от 24.03.2005 N 5 "О некоторых вопросах,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тствие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="002A09F2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 от 23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10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.2023;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>сведения из Единого реестра субъектов малого и среднего предпри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нимательства;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окончания отчетного года, за исключением случаев, когда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е (налоговые) периоды календарного года не возникало обязанности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567794" w:rsidR="002A09F2">
        <w:rPr>
          <w:rFonts w:ascii="Times New Roman" w:hAnsi="Times New Roman" w:cs="Times New Roman"/>
          <w:sz w:val="25"/>
          <w:szCs w:val="25"/>
        </w:rPr>
        <w:t>Подвысоцкий А.Н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., совершил административное правонарушение, предусмотренное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административных правонарушениях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либо отказ от представления в налоговые органы, таможенные органы оформленных в </w:t>
      </w:r>
      <w:r w:rsidRPr="00567794">
        <w:rPr>
          <w:rFonts w:ascii="Times New Roman" w:eastAsia="MS Mincho" w:hAnsi="Times New Roman" w:cs="Times New Roman"/>
          <w:sz w:val="25"/>
          <w:szCs w:val="25"/>
        </w:rPr>
        <w:t>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нном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В соответствии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оящего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 xml:space="preserve">На основании изложенного и руководствуясь ст. ст. 29.9, 29.10 Кодекса РФ об АП, </w:t>
      </w:r>
      <w:r w:rsidRPr="00567794">
        <w:rPr>
          <w:rFonts w:ascii="Times New Roman" w:hAnsi="Times New Roman" w:cs="Times New Roman"/>
          <w:sz w:val="25"/>
          <w:szCs w:val="25"/>
        </w:rPr>
        <w:t>мировой судья,</w:t>
      </w:r>
    </w:p>
    <w:p w:rsidR="00567794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567794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A6A4A">
        <w:rPr>
          <w:rFonts w:ascii="Times New Roman" w:hAnsi="Times New Roman" w:cs="Times New Roman"/>
          <w:sz w:val="25"/>
          <w:szCs w:val="25"/>
        </w:rPr>
        <w:t>Подвысоцкого Андрея Николаевича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x-none" w:eastAsia="x-none"/>
        </w:rPr>
        <w:t>Постановление может быть обжаловано в течение 10 суток в Нижневартовский городской суд Ханты-Мансийского автономного округа - Югры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ой судья                    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A09F2"/>
    <w:rsid w:val="004157A1"/>
    <w:rsid w:val="004235BB"/>
    <w:rsid w:val="00455A82"/>
    <w:rsid w:val="00534750"/>
    <w:rsid w:val="00567794"/>
    <w:rsid w:val="00724410"/>
    <w:rsid w:val="00725731"/>
    <w:rsid w:val="00772642"/>
    <w:rsid w:val="00B46D62"/>
    <w:rsid w:val="00CA6A4A"/>
    <w:rsid w:val="00D17453"/>
    <w:rsid w:val="00DA775B"/>
    <w:rsid w:val="00E961A6"/>
    <w:rsid w:val="00F70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